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62"/>
        <w:ind w:left="2016" w:right="209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项目名称：与日本福山大学合作项目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05" w:firstLine="480"/>
      </w:pPr>
      <w:r>
        <w:rPr>
          <w:spacing w:val="-3"/>
        </w:rPr>
        <w:t>本项目是与福山大学开展交换生项目，每年选派 </w:t>
      </w:r>
      <w:r>
        <w:rPr>
          <w:rFonts w:ascii="Times New Roman" w:eastAsia="Times New Roman"/>
        </w:rPr>
        <w:t>1 </w:t>
      </w:r>
      <w:r>
        <w:rPr>
          <w:spacing w:val="-2"/>
        </w:rPr>
        <w:t>名学生赴该校交换学习。</w:t>
      </w:r>
      <w:r>
        <w:rPr>
          <w:spacing w:val="-7"/>
        </w:rPr>
        <w:t>学生修读本专业相关课程，获得该校学分，并按照我校的课程和成绩管理规定予以认定。</w:t>
      </w:r>
    </w:p>
    <w:p>
      <w:pPr>
        <w:pStyle w:val="BodyText"/>
        <w:spacing w:line="242" w:lineRule="auto" w:before="5"/>
        <w:ind w:left="120" w:right="197" w:firstLine="480"/>
        <w:jc w:val="both"/>
      </w:pPr>
      <w:r>
        <w:rPr>
          <w:spacing w:val="-7"/>
        </w:rPr>
        <w:t>福山大学</w:t>
      </w:r>
      <w:r>
        <w:rPr/>
        <w:t>（</w:t>
      </w:r>
      <w:r>
        <w:rPr>
          <w:rFonts w:ascii="Times New Roman" w:eastAsia="Times New Roman"/>
        </w:rPr>
        <w:t>Fukuyama </w:t>
      </w:r>
      <w:r>
        <w:rPr>
          <w:rFonts w:ascii="Times New Roman" w:eastAsia="Times New Roman"/>
          <w:spacing w:val="-3"/>
        </w:rPr>
        <w:t>University</w:t>
      </w:r>
      <w:r>
        <w:rPr>
          <w:spacing w:val="-3"/>
        </w:rPr>
        <w:t>）</w:t>
      </w:r>
      <w:r>
        <w:rPr>
          <w:spacing w:val="-7"/>
        </w:rPr>
        <w:t>位于日本广岛县福山市，该校创立于 </w:t>
      </w:r>
      <w:r>
        <w:rPr>
          <w:rFonts w:ascii="Times New Roman" w:eastAsia="Times New Roman"/>
        </w:rPr>
        <w:t>1975 </w:t>
      </w:r>
      <w:r>
        <w:rPr>
          <w:spacing w:val="-10"/>
        </w:rPr>
        <w:t>年，是当地一所知名的私立大学。我校与该校联合设立了福山大学孔子学院。福</w:t>
      </w:r>
      <w:r>
        <w:rPr>
          <w:spacing w:val="-7"/>
        </w:rPr>
        <w:t>山大学为了应对每个学生的学习需求，以全校的教育方针为基础给每个学部都设</w:t>
      </w:r>
      <w:r>
        <w:rPr>
          <w:spacing w:val="-8"/>
        </w:rPr>
        <w:t>定了具体的教育目标，在开发课程大纲的同时，积极推进教育方法的开发。经国</w:t>
      </w:r>
      <w:r>
        <w:rPr>
          <w:spacing w:val="-6"/>
        </w:rPr>
        <w:t>家汉办批准，我校于 </w:t>
      </w:r>
      <w:r>
        <w:rPr>
          <w:rFonts w:ascii="Times New Roman" w:eastAsia="Times New Roman"/>
        </w:rPr>
        <w:t>2007 </w:t>
      </w:r>
      <w:r>
        <w:rPr/>
        <w:t>年与该校合作联合举办福山大学孔子学院。</w:t>
      </w:r>
    </w:p>
    <w:p>
      <w:pPr>
        <w:pStyle w:val="BodyText"/>
        <w:spacing w:before="11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297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具有一定的日语基础，能独立在日本生活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63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http://www.fukuyama-u.ac.jp/</w:t>
        </w:r>
      </w:hyperlink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3"/>
        <w:ind w:left="0" w:right="19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32</w:t>
      </w:r>
    </w:p>
    <w:sectPr>
      <w:type w:val="continuous"/>
      <w:pgSz w:w="11910" w:h="16840"/>
      <w:pgMar w:top="15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ukuyama-u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2021-09-26T06:51:58Z</dcterms:created>
  <dcterms:modified xsi:type="dcterms:W3CDTF">2021-09-26T06:51:58Z</dcterms:modified>
</cp:coreProperties>
</file>